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7035"/>
      </w:tblGrid>
      <w:tr w14:paraId="36CED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B2C43F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语文园地三教案设计"/>
            <w:bookmarkStart w:id="10" w:name="_GoBack"/>
            <w:bookmarkEnd w:id="10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《语文园地三》教案设计</w:t>
            </w:r>
            <w:bookmarkEnd w:id="0"/>
          </w:p>
        </w:tc>
      </w:tr>
      <w:tr w14:paraId="1CF00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D85C93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一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一、教学目标</w:t>
            </w:r>
            <w:bookmarkEnd w:id="1"/>
          </w:p>
        </w:tc>
      </w:tr>
      <w:tr w14:paraId="6A558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F1601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识字与拼音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F55B7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学生能够正确认识和书写“年”、“午”等字，并能够正确发音和使用拼音。</w:t>
            </w:r>
          </w:p>
        </w:tc>
      </w:tr>
      <w:tr w14:paraId="09ACF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F2D03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语言理解与应用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1399B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通过练习题提高学生的拼音识别能力，增强对声母和韵母读音差异的感知。</w:t>
            </w:r>
          </w:p>
        </w:tc>
      </w:tr>
      <w:tr w14:paraId="491EF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376DB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动手操作与实践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676723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培养学生通过动作记忆和理解汉字的能力。</w:t>
            </w:r>
          </w:p>
        </w:tc>
      </w:tr>
      <w:tr w14:paraId="0D131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6D75076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二教学重点与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二、教学重点与难点</w:t>
            </w:r>
            <w:bookmarkEnd w:id="2"/>
          </w:p>
        </w:tc>
      </w:tr>
      <w:tr w14:paraId="1ABC7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4F731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BC6792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正确掌握汉字的书写和拼音。</w:t>
            </w:r>
          </w:p>
          <w:p w14:paraId="4F21612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理解并运用拼音进行简单的阅读和写作。</w:t>
            </w:r>
          </w:p>
        </w:tc>
      </w:tr>
      <w:tr w14:paraId="3DE92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BA6FB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CFE7D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区分相近拼音的发音，如“z-zh”，“c-ch”，“s-sh”。</w:t>
            </w:r>
          </w:p>
        </w:tc>
      </w:tr>
      <w:tr w14:paraId="4DBC9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A76E7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三教学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三、教学准备</w:t>
            </w:r>
            <w:bookmarkEnd w:id="3"/>
          </w:p>
        </w:tc>
      </w:tr>
      <w:tr w14:paraId="0EC24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7BBE8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识字卡片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FA78A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包含本课所需学习的新字。</w:t>
            </w:r>
          </w:p>
        </w:tc>
      </w:tr>
      <w:tr w14:paraId="39508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C033F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拼音图表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06939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展示不同声母和韵母的发音方法。</w:t>
            </w:r>
          </w:p>
        </w:tc>
      </w:tr>
      <w:tr w14:paraId="3805B3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2EC9B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动作图片或小道具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DD0D14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用于辅助动作记忆。</w:t>
            </w:r>
          </w:p>
        </w:tc>
      </w:tr>
    </w:tbl>
    <w:tbl>
      <w:tblPr>
        <w:tblStyle w:val="30"/>
        <w:tblpPr w:leftFromText="180" w:rightFromText="180" w:vertAnchor="text" w:horzAnchor="page" w:tblpX="1784" w:tblpY="166"/>
        <w:tblOverlap w:val="never"/>
        <w:tblW w:w="501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2826"/>
        <w:gridCol w:w="2391"/>
        <w:gridCol w:w="1894"/>
      </w:tblGrid>
      <w:tr w14:paraId="11B52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D5D302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四教学步骤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四、教学步骤</w:t>
            </w:r>
            <w:bookmarkEnd w:id="4"/>
          </w:p>
        </w:tc>
        <w:tc>
          <w:tcPr>
            <w:tcW w:w="15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596E3C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34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5AD0E0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0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06F5B5">
            <w:pPr>
              <w:pStyle w:val="5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2D8B0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DEF13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1. 识字加油站（10分钟）</w:t>
            </w:r>
          </w:p>
        </w:tc>
        <w:tc>
          <w:tcPr>
            <w:tcW w:w="15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40576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教师问： “同学们，今天我们要学习几个新的生字，大家准备好了吗？”</w:t>
            </w:r>
          </w:p>
          <w:p w14:paraId="5B70373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教师展示“年”字卡片，问：“这个字读作什么？”</w:t>
            </w:r>
          </w:p>
          <w:p w14:paraId="0059989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教师示范正确发音并板书“年”，学生跟写。</w:t>
            </w:r>
          </w:p>
          <w:p w14:paraId="18D4ECC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教师引导学生在小组中相互测试，使用字卡进行练习。</w:t>
            </w:r>
          </w:p>
        </w:tc>
        <w:tc>
          <w:tcPr>
            <w:tcW w:w="134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77CBE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学生回答“准备好了！”并尝试回答字音，跟读并练习书写。</w:t>
            </w:r>
          </w:p>
        </w:tc>
        <w:tc>
          <w:tcPr>
            <w:tcW w:w="10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3CFAA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通过互动引导，提高学生的学习兴趣，确保他们掌握新字的发音和书写。</w:t>
            </w:r>
          </w:p>
        </w:tc>
      </w:tr>
      <w:tr w14:paraId="0F342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E801B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2. 用拼音（15分钟）</w:t>
            </w:r>
          </w:p>
        </w:tc>
        <w:tc>
          <w:tcPr>
            <w:tcW w:w="15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573B6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教师问： “我们学过哪些声母可以和‘ǐ’拼成一个字音呢？”</w:t>
            </w:r>
          </w:p>
          <w:p w14:paraId="4F647CB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教师展示拼音“hái”，问“这个拼音怎么念？”</w:t>
            </w:r>
          </w:p>
          <w:p w14:paraId="4850541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教师继续展示“néng”“bǎi”等拼音，让学生练习读和应用。</w:t>
            </w:r>
          </w:p>
        </w:tc>
        <w:tc>
          <w:tcPr>
            <w:tcW w:w="134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D15AE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学生尝试回答声母，跟读拼音并尝试造句。</w:t>
            </w:r>
          </w:p>
        </w:tc>
        <w:tc>
          <w:tcPr>
            <w:tcW w:w="10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15880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通过拼音练习帮助学生增强对声母和韵母读音的感知，提高拼音识别能力。</w:t>
            </w:r>
          </w:p>
        </w:tc>
      </w:tr>
      <w:tr w14:paraId="16324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C6665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3. 字词句运用（10分钟）</w:t>
            </w:r>
          </w:p>
        </w:tc>
        <w:tc>
          <w:tcPr>
            <w:tcW w:w="15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C5177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教师问： “谁能用‘年’字组个词或者造个句？”</w:t>
            </w:r>
          </w:p>
          <w:p w14:paraId="3C9226D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教师引导学生用“新年”造句，如“新年快乐！”</w:t>
            </w:r>
          </w:p>
          <w:p w14:paraId="58D8B46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教师鼓励分小组讨论并分享更多用“年”字的词语或句子。</w:t>
            </w:r>
          </w:p>
        </w:tc>
        <w:tc>
          <w:tcPr>
            <w:tcW w:w="134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09B98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学生尝试用“年”字造句，参与小组讨论。</w:t>
            </w:r>
          </w:p>
        </w:tc>
        <w:tc>
          <w:tcPr>
            <w:tcW w:w="10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A7E03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通过词句运用活动培养学生的语言表达能力，增强他们的自信心。</w:t>
            </w:r>
          </w:p>
        </w:tc>
      </w:tr>
      <w:tr w14:paraId="15A64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918E0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4. 日积月累（10分钟）</w:t>
            </w:r>
          </w:p>
        </w:tc>
        <w:tc>
          <w:tcPr>
            <w:tcW w:w="15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9E2FD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教师问： “大家还记得我们之前学的‘水’字怎么念么？”</w:t>
            </w:r>
          </w:p>
          <w:p w14:paraId="78147AE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教师引导学生用“水”字造句，增加记忆。</w:t>
            </w:r>
          </w:p>
          <w:p w14:paraId="31C0C80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教师鼓励学生分享与“水”相关的词汇。</w:t>
            </w:r>
          </w:p>
        </w:tc>
        <w:tc>
          <w:tcPr>
            <w:tcW w:w="134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93618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学生回答“shuǐ”，尝试用“水”字造句。</w:t>
            </w:r>
          </w:p>
        </w:tc>
        <w:tc>
          <w:tcPr>
            <w:tcW w:w="10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17EA2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通过日积月累的方式，加深学生对已学字词的理解和记忆。</w:t>
            </w:r>
          </w:p>
        </w:tc>
      </w:tr>
      <w:tr w14:paraId="6F1F1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56DCB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5. 和大人一起读（10分钟）</w:t>
            </w:r>
          </w:p>
        </w:tc>
        <w:tc>
          <w:tcPr>
            <w:tcW w:w="15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51B4C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教师问： “如果和爸爸妈妈一起读书，你想读些什么内容呢？”</w:t>
            </w:r>
          </w:p>
          <w:p w14:paraId="2B12B3B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教师提供一些适合的读物名称，鼓励学生与家长共读。</w:t>
            </w:r>
          </w:p>
          <w:p w14:paraId="76256E4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教师布置作业，要求学生选择一本书与家长一起阅读，并记录感受。</w:t>
            </w:r>
          </w:p>
        </w:tc>
        <w:tc>
          <w:tcPr>
            <w:tcW w:w="134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ADBE9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学生自由发表与家长共读的想法。</w:t>
            </w:r>
          </w:p>
        </w:tc>
        <w:tc>
          <w:tcPr>
            <w:tcW w:w="10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5D158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通过家庭阅读，增强学生的阅读兴趣和与家长的互动。</w:t>
            </w:r>
          </w:p>
        </w:tc>
      </w:tr>
      <w:tr w14:paraId="21DBD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7566B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6. 总结与作业（5分钟）</w:t>
            </w:r>
          </w:p>
        </w:tc>
        <w:tc>
          <w:tcPr>
            <w:tcW w:w="159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5CC41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教师总结今天学到的新字和拼音，强调发音相近拼音的区别。</w:t>
            </w:r>
          </w:p>
          <w:p w14:paraId="28B2369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布置作业，要求学生在家练习今天学习的内容，并尝试用新字写几句话，准备下次分享。</w:t>
            </w:r>
          </w:p>
        </w:tc>
        <w:tc>
          <w:tcPr>
            <w:tcW w:w="134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5B305C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学生回顾学习内容，记录作业要求。</w:t>
            </w:r>
          </w:p>
        </w:tc>
        <w:tc>
          <w:tcPr>
            <w:tcW w:w="10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93CD5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通过总结和作业巩固学生的学习成果，促进他们的自主学习。</w:t>
            </w:r>
          </w:p>
        </w:tc>
      </w:tr>
    </w:tbl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6542"/>
      </w:tblGrid>
      <w:tr w14:paraId="63C67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1CC73C">
            <w:pPr>
              <w:pStyle w:val="5"/>
              <w:jc w:val="left"/>
            </w:pPr>
            <w:bookmarkStart w:id="8" w:name="板书设计"/>
            <w:r>
              <w:rPr>
                <w:rFonts w:hint="eastAsia"/>
                <w:lang w:val="en-US" w:eastAsia="zh-CN"/>
              </w:rPr>
              <w:t>五、</w:t>
            </w:r>
            <w:r>
              <w:t>板书设计</w:t>
            </w:r>
            <w:bookmarkEnd w:id="8"/>
          </w:p>
        </w:tc>
      </w:tr>
      <w:tr w14:paraId="3685C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AE0DFA">
            <w:pPr>
              <w:pStyle w:val="26"/>
              <w:jc w:val="left"/>
            </w:pPr>
            <w:r>
              <w:rPr>
                <w:b/>
                <w:bCs/>
              </w:rPr>
              <w:t>课题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FDF013">
            <w:pPr>
              <w:pStyle w:val="26"/>
              <w:jc w:val="left"/>
            </w:pPr>
            <w:r>
              <w:t>《语文园地三》</w:t>
            </w:r>
          </w:p>
        </w:tc>
      </w:tr>
      <w:tr w14:paraId="0439C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CC7367">
            <w:pPr>
              <w:pStyle w:val="26"/>
              <w:jc w:val="left"/>
            </w:pPr>
            <w:r>
              <w:rPr>
                <w:b/>
                <w:bCs/>
              </w:rPr>
              <w:t>新字学习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7AD6C5">
            <w:pPr>
              <w:pStyle w:val="26"/>
              <w:jc w:val="left"/>
            </w:pPr>
            <w:r>
              <w:t>- 年（nián）</w:t>
            </w:r>
          </w:p>
          <w:p w14:paraId="42B743B9">
            <w:pPr>
              <w:pStyle w:val="26"/>
              <w:jc w:val="left"/>
            </w:pPr>
            <w:r>
              <w:t>- 午（wǔ）</w:t>
            </w:r>
          </w:p>
          <w:p w14:paraId="2B758232">
            <w:pPr>
              <w:pStyle w:val="26"/>
              <w:jc w:val="left"/>
            </w:pPr>
            <w:r>
              <w:t>- 水（shuǐ）</w:t>
            </w:r>
          </w:p>
          <w:p w14:paraId="68F129B3">
            <w:pPr>
              <w:pStyle w:val="26"/>
              <w:jc w:val="left"/>
            </w:pPr>
            <w:r>
              <w:t>- 其他新字</w:t>
            </w:r>
          </w:p>
        </w:tc>
      </w:tr>
      <w:tr w14:paraId="05F66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83671C">
            <w:pPr>
              <w:pStyle w:val="26"/>
              <w:jc w:val="left"/>
            </w:pPr>
            <w:r>
              <w:rPr>
                <w:b/>
                <w:bCs/>
              </w:rPr>
              <w:t>拼音学习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F2FD69">
            <w:pPr>
              <w:pStyle w:val="26"/>
              <w:jc w:val="left"/>
            </w:pPr>
            <w:r>
              <w:t>- 声母：j, q, x</w:t>
            </w:r>
          </w:p>
          <w:p w14:paraId="0EF087D9">
            <w:pPr>
              <w:pStyle w:val="26"/>
              <w:jc w:val="left"/>
            </w:pPr>
            <w:r>
              <w:t>- 韵母：ǐ, ái, néng, bǎi</w:t>
            </w:r>
          </w:p>
        </w:tc>
      </w:tr>
      <w:tr w14:paraId="51B2F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731369">
            <w:pPr>
              <w:pStyle w:val="26"/>
              <w:jc w:val="left"/>
            </w:pPr>
            <w:r>
              <w:rPr>
                <w:b/>
                <w:bCs/>
              </w:rPr>
              <w:t>词语运用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D5244D">
            <w:pPr>
              <w:pStyle w:val="26"/>
              <w:jc w:val="left"/>
            </w:pPr>
            <w:r>
              <w:t>- 词语：新年、喝水、果汁等</w:t>
            </w:r>
          </w:p>
          <w:p w14:paraId="7E88E6DC">
            <w:pPr>
              <w:pStyle w:val="26"/>
              <w:jc w:val="left"/>
            </w:pPr>
            <w:r>
              <w:t>- 句子：新年快乐！我喝水。</w:t>
            </w:r>
          </w:p>
        </w:tc>
      </w:tr>
      <w:tr w14:paraId="1DAFA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00E6BC">
            <w:pPr>
              <w:pStyle w:val="26"/>
              <w:jc w:val="left"/>
            </w:pPr>
            <w:r>
              <w:rPr>
                <w:b/>
                <w:bCs/>
              </w:rPr>
              <w:t>日积月累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5CB04A">
            <w:pPr>
              <w:pStyle w:val="26"/>
              <w:jc w:val="left"/>
            </w:pPr>
            <w:r>
              <w:t>- 水相关词语：水果、喝水等</w:t>
            </w:r>
          </w:p>
          <w:p w14:paraId="3DA20A4D">
            <w:pPr>
              <w:pStyle w:val="26"/>
              <w:jc w:val="left"/>
            </w:pPr>
            <w:r>
              <w:t>- 成语或谚语：日积月累</w:t>
            </w:r>
          </w:p>
        </w:tc>
      </w:tr>
      <w:tr w14:paraId="5CD322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0D524F">
            <w:pPr>
              <w:pStyle w:val="26"/>
              <w:jc w:val="left"/>
            </w:pPr>
            <w:r>
              <w:rPr>
                <w:b/>
                <w:bCs/>
              </w:rPr>
              <w:t>家庭阅读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AFBABC">
            <w:pPr>
              <w:pStyle w:val="26"/>
              <w:jc w:val="left"/>
            </w:pPr>
            <w:r>
              <w:t>- 选择与家长共读的书籍</w:t>
            </w:r>
          </w:p>
          <w:p w14:paraId="24FB860F">
            <w:pPr>
              <w:pStyle w:val="26"/>
              <w:jc w:val="left"/>
            </w:pPr>
            <w:r>
              <w:t>- 记录阅读感受</w:t>
            </w:r>
          </w:p>
        </w:tc>
      </w:tr>
    </w:tbl>
    <w:tbl>
      <w:tblPr>
        <w:tblStyle w:val="30"/>
        <w:tblpPr w:leftFromText="180" w:rightFromText="180" w:vertAnchor="text" w:horzAnchor="page" w:tblpX="1758" w:tblpY="265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7101"/>
      </w:tblGrid>
      <w:tr w14:paraId="7852DD70">
        <w:tc>
          <w:tcPr>
            <w:tcW w:w="5000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A53306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五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>六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、教学反思</w:t>
            </w:r>
            <w:bookmarkEnd w:id="9"/>
          </w:p>
        </w:tc>
      </w:tr>
      <w:tr w14:paraId="6F864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3AFB4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学生反应</w:t>
            </w:r>
          </w:p>
        </w:tc>
        <w:tc>
          <w:tcPr>
            <w:tcW w:w="40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4101AF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观察学生在动作记忆和拼音发音中的表现，了解哪些部分需要进一步强化。</w:t>
            </w:r>
          </w:p>
        </w:tc>
      </w:tr>
      <w:tr w14:paraId="74CE8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D32612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教学方法调整</w:t>
            </w:r>
          </w:p>
        </w:tc>
        <w:tc>
          <w:tcPr>
            <w:tcW w:w="40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859AD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根据学生的实际表现，考虑是否需要增加更多互动或游戏元素以增强学习兴趣。</w:t>
            </w:r>
          </w:p>
        </w:tc>
      </w:tr>
      <w:tr w14:paraId="7A12F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CEE33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持续跟踪</w:t>
            </w:r>
          </w:p>
        </w:tc>
        <w:tc>
          <w:tcPr>
            <w:tcW w:w="400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04008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记录学生的进步情况，以便在未来的教学中做出相应的调整。</w:t>
            </w:r>
          </w:p>
        </w:tc>
      </w:tr>
    </w:tbl>
    <w:p w14:paraId="0BA7DBA8">
      <w:pPr>
        <w:rPr>
          <w:rFonts w:hint="eastAsia" w:ascii="微软雅黑" w:hAnsi="微软雅黑" w:eastAsia="微软雅黑" w:cs="微软雅黑"/>
          <w:sz w:val="21"/>
          <w:szCs w:val="21"/>
        </w:rPr>
      </w:pPr>
    </w:p>
    <w:p w14:paraId="1130C2C8">
      <w:pPr>
        <w:rPr>
          <w:rFonts w:hint="eastAsia" w:ascii="微软雅黑" w:hAnsi="微软雅黑" w:eastAsia="微软雅黑" w:cs="微软雅黑"/>
          <w:sz w:val="21"/>
          <w:szCs w:val="21"/>
        </w:rPr>
      </w:pPr>
    </w:p>
    <w:p w14:paraId="42BCD765"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284B8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3DC7F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3273B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C22D3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9F302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A5854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A386894"/>
    <w:rsid w:val="4293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uiPriority w:val="0"/>
    <w:rPr>
      <w:i/>
      <w:color w:val="60A0B0"/>
    </w:rPr>
  </w:style>
  <w:style w:type="character" w:customStyle="1" w:styleId="54">
    <w:name w:val="DocumentationTok"/>
    <w:basedOn w:val="37"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1343</Words>
  <Characters>1412</Characters>
  <Lines>12</Lines>
  <Paragraphs>8</Paragraphs>
  <TotalTime>0</TotalTime>
  <ScaleCrop>false</ScaleCrop>
  <LinksUpToDate>false</LinksUpToDate>
  <CharactersWithSpaces>1461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2024-09-04T14:14:00Z</dcterms:created>
  <dc:creator>     </dc:creator>
  <cp:lastModifiedBy>上帝掷骰子吗</cp:lastModifiedBy>
  <dcterms:modified xsi:type="dcterms:W3CDTF">2025-07-30T02:19:34Z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564ED304BE184CA0B9EB5C1DD0AF32D3_12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